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08" w:type="pct"/>
        <w:tblCellSpacing w:w="15" w:type="dxa"/>
        <w:tblInd w:w="-963" w:type="dxa"/>
        <w:shd w:val="clear" w:color="auto" w:fill="FFFFFF"/>
        <w:tblCellMar>
          <w:left w:w="0" w:type="dxa"/>
          <w:right w:w="0" w:type="dxa"/>
        </w:tblCellMar>
        <w:tblLook w:val="04A0" w:firstRow="1" w:lastRow="0" w:firstColumn="1" w:lastColumn="0" w:noHBand="0" w:noVBand="1"/>
      </w:tblPr>
      <w:tblGrid>
        <w:gridCol w:w="10749"/>
      </w:tblGrid>
      <w:tr w:rsidR="00B77185" w:rsidRPr="00B77185" w:rsidTr="00E749A5">
        <w:trPr>
          <w:trHeight w:val="780"/>
          <w:tblCellSpacing w:w="15" w:type="dxa"/>
        </w:trPr>
        <w:tc>
          <w:tcPr>
            <w:tcW w:w="10689" w:type="dxa"/>
            <w:shd w:val="clear" w:color="auto" w:fill="FFFFFF"/>
            <w:vAlign w:val="center"/>
            <w:hideMark/>
          </w:tcPr>
          <w:p w:rsidR="00B77185" w:rsidRPr="00B77185" w:rsidRDefault="00E749A5" w:rsidP="00B77185">
            <w:pPr>
              <w:spacing w:before="100" w:beforeAutospacing="1" w:after="100" w:afterAutospacing="1" w:line="240" w:lineRule="auto"/>
              <w:jc w:val="both"/>
              <w:rPr>
                <w:rFonts w:ascii="Georgia" w:eastAsia="Times New Roman" w:hAnsi="Georgia" w:cs="Times New Roman"/>
                <w:sz w:val="20"/>
                <w:szCs w:val="20"/>
                <w:lang w:eastAsia="ru-RU"/>
              </w:rPr>
            </w:pPr>
            <w:r>
              <w:rPr>
                <w:rFonts w:ascii="Georgia" w:eastAsia="Times New Roman" w:hAnsi="Georgia" w:cs="Times New Roman"/>
                <w:noProof/>
                <w:sz w:val="20"/>
                <w:szCs w:val="20"/>
                <w:lang w:eastAsia="ru-RU"/>
              </w:rPr>
              <w:drawing>
                <wp:inline distT="0" distB="0" distL="0" distR="0" wp14:anchorId="7A6018DA" wp14:editId="53A65383">
                  <wp:extent cx="6787691" cy="9591675"/>
                  <wp:effectExtent l="0" t="0" r="0" b="0"/>
                  <wp:docPr id="7" name="Рисунок 7" descr="E:\положении о стимулирова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ожении о стимулировани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7691" cy="9591675"/>
                          </a:xfrm>
                          <a:prstGeom prst="rect">
                            <a:avLst/>
                          </a:prstGeom>
                          <a:noFill/>
                          <a:ln>
                            <a:noFill/>
                          </a:ln>
                        </pic:spPr>
                      </pic:pic>
                    </a:graphicData>
                  </a:graphic>
                </wp:inline>
              </w:drawing>
            </w:r>
          </w:p>
        </w:tc>
      </w:tr>
    </w:tbl>
    <w:p w:rsidR="00E749A5" w:rsidRPr="00AD61C6"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61C6">
        <w:rPr>
          <w:rFonts w:ascii="Times New Roman" w:eastAsia="Times New Roman" w:hAnsi="Times New Roman" w:cs="Times New Roman"/>
          <w:b/>
          <w:bCs/>
          <w:color w:val="000000"/>
          <w:lang w:eastAsia="ru-RU"/>
        </w:rPr>
        <w:lastRenderedPageBreak/>
        <w:t>2. Порядок установления стимулирующих выплат.</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2.1. Распределение фонда стимулирования (</w:t>
      </w:r>
      <w:proofErr w:type="spellStart"/>
      <w:r w:rsidRPr="00127AF6">
        <w:rPr>
          <w:rFonts w:ascii="Times New Roman" w:eastAsia="Times New Roman" w:hAnsi="Times New Roman" w:cs="Times New Roman"/>
          <w:color w:val="000000"/>
          <w:sz w:val="24"/>
          <w:szCs w:val="24"/>
          <w:lang w:eastAsia="ru-RU"/>
        </w:rPr>
        <w:t>ФОТст</w:t>
      </w:r>
      <w:proofErr w:type="spellEnd"/>
      <w:r w:rsidRPr="00127AF6">
        <w:rPr>
          <w:rFonts w:ascii="Times New Roman" w:eastAsia="Times New Roman" w:hAnsi="Times New Roman" w:cs="Times New Roman"/>
          <w:color w:val="000000"/>
          <w:sz w:val="24"/>
          <w:szCs w:val="24"/>
          <w:lang w:eastAsia="ru-RU"/>
        </w:rPr>
        <w:t>) производится согласно, рекомендуемой упр</w:t>
      </w:r>
      <w:r w:rsidRPr="00BE276D">
        <w:rPr>
          <w:rFonts w:ascii="Times New Roman" w:eastAsia="Times New Roman" w:hAnsi="Times New Roman" w:cs="Times New Roman"/>
          <w:color w:val="000000"/>
          <w:sz w:val="24"/>
          <w:szCs w:val="24"/>
          <w:lang w:eastAsia="ru-RU"/>
        </w:rPr>
        <w:t>авлением образования Пригородного</w:t>
      </w:r>
      <w:r w:rsidRPr="00127AF6">
        <w:rPr>
          <w:rFonts w:ascii="Times New Roman" w:eastAsia="Times New Roman" w:hAnsi="Times New Roman" w:cs="Times New Roman"/>
          <w:color w:val="000000"/>
          <w:sz w:val="24"/>
          <w:szCs w:val="24"/>
          <w:lang w:eastAsia="ru-RU"/>
        </w:rPr>
        <w:t xml:space="preserve"> района схеме (Приложение №1), т.е. первоначально из фонда стимулирования производятся доплаты работникам:</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27AF6">
        <w:rPr>
          <w:rFonts w:ascii="Times New Roman" w:eastAsia="Times New Roman" w:hAnsi="Times New Roman" w:cs="Times New Roman"/>
          <w:color w:val="000000"/>
          <w:sz w:val="24"/>
          <w:szCs w:val="24"/>
          <w:lang w:eastAsia="ru-RU"/>
        </w:rPr>
        <w:t>1) у которых заработная плата (без учета премий, иных стимулирующих выплат) установилась в соответствии с новой системой оплаты труда меньше, чем заработная плата (без учета премий, иных стимулирующих выплат), выплачиваемой на основе Единой тарифной сетки по оплате труда работников бюджетных учреждений Республики Северная Осетия - Алания, при условии сохранения объема должностных обязанностей работников и выполнения ими работ той же квалификации (на</w:t>
      </w:r>
      <w:proofErr w:type="gramEnd"/>
      <w:r w:rsidRPr="00127AF6">
        <w:rPr>
          <w:rFonts w:ascii="Times New Roman" w:eastAsia="Times New Roman" w:hAnsi="Times New Roman" w:cs="Times New Roman"/>
          <w:color w:val="000000"/>
          <w:sz w:val="24"/>
          <w:szCs w:val="24"/>
          <w:lang w:eastAsia="ru-RU"/>
        </w:rPr>
        <w:t xml:space="preserve"> период до 1.09.2009 г.);</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xml:space="preserve">2) выполняющие </w:t>
      </w:r>
      <w:proofErr w:type="gramStart"/>
      <w:r w:rsidRPr="00127AF6">
        <w:rPr>
          <w:rFonts w:ascii="Times New Roman" w:eastAsia="Times New Roman" w:hAnsi="Times New Roman" w:cs="Times New Roman"/>
          <w:color w:val="000000"/>
          <w:sz w:val="24"/>
          <w:szCs w:val="24"/>
          <w:lang w:eastAsia="ru-RU"/>
        </w:rPr>
        <w:t>инженерно-технических</w:t>
      </w:r>
      <w:proofErr w:type="gramEnd"/>
      <w:r w:rsidRPr="00127AF6">
        <w:rPr>
          <w:rFonts w:ascii="Times New Roman" w:eastAsia="Times New Roman" w:hAnsi="Times New Roman" w:cs="Times New Roman"/>
          <w:color w:val="000000"/>
          <w:sz w:val="24"/>
          <w:szCs w:val="24"/>
          <w:lang w:eastAsia="ru-RU"/>
        </w:rPr>
        <w:t xml:space="preserve"> работы в области ИКТ – 3000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администрирование БД Хронограф Школа – 1000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администрирование школьного сайта – 1000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ведение документооборота педагогического совета – 500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выполнение функции инспектора по охране прав детства – 500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ведение школьного делопроизводства – 1000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ведение электронного школьного делопроизводства – 1000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Оставшийся фонд стимулирования распределяется на три части с соответствующими долями:</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1) фонд стимулирующих надбавок педагогическому персоналу (учителя, преподаватели) – 68%;</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 фонд стимулирующих надбавок административно-управленческого персонала (заместители руководителя образовательного учреждения, главный бухгалтер, зав. библиотекой) – 20%;</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27AF6">
        <w:rPr>
          <w:rFonts w:ascii="Times New Roman" w:eastAsia="Times New Roman" w:hAnsi="Times New Roman" w:cs="Times New Roman"/>
          <w:color w:val="000000"/>
          <w:sz w:val="24"/>
          <w:szCs w:val="24"/>
          <w:lang w:eastAsia="ru-RU"/>
        </w:rPr>
        <w:t>3) фонд стимулирующих надбавок учебно-вспомогательного персонала (воспитатели, воспитатели групп продленного дня, педагоги-психологи, психологи, социальные педагоги, педагоги дополнительного образования, вожатые, организаторы внеклассной и внешкольной работы др.) и младшего обслуживающего персонала (лаборанты, уборщики, дворники, водители, сторожа и др.) – 12%.</w:t>
      </w:r>
      <w:proofErr w:type="gramEnd"/>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Фонд стимулирующих надбавок педагогическому персоналу распределяется на две части с соответствующими долями:</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1) фонд начальной школы – 30%;</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 фонд основной школы – 70%;</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lastRenderedPageBreak/>
        <w:t>2.2. Основанием рассмотрения резу</w:t>
      </w:r>
      <w:r>
        <w:rPr>
          <w:rFonts w:ascii="Times New Roman" w:eastAsia="Times New Roman" w:hAnsi="Times New Roman" w:cs="Times New Roman"/>
          <w:color w:val="000000"/>
          <w:sz w:val="24"/>
          <w:szCs w:val="24"/>
          <w:lang w:eastAsia="ru-RU"/>
        </w:rPr>
        <w:t>льтатов деятельности работника ш</w:t>
      </w:r>
      <w:r w:rsidRPr="00127AF6">
        <w:rPr>
          <w:rFonts w:ascii="Times New Roman" w:eastAsia="Times New Roman" w:hAnsi="Times New Roman" w:cs="Times New Roman"/>
          <w:color w:val="000000"/>
          <w:sz w:val="24"/>
          <w:szCs w:val="24"/>
          <w:lang w:eastAsia="ru-RU"/>
        </w:rPr>
        <w:t>колы, для установления стимулирующих выплат, является его личное обращение (заявление) и</w:t>
      </w:r>
      <w:r>
        <w:rPr>
          <w:rFonts w:ascii="Times New Roman" w:eastAsia="Times New Roman" w:hAnsi="Times New Roman" w:cs="Times New Roman"/>
          <w:color w:val="000000"/>
          <w:sz w:val="24"/>
          <w:szCs w:val="24"/>
          <w:lang w:eastAsia="ru-RU"/>
        </w:rPr>
        <w:t>ли представление администрации ш</w:t>
      </w:r>
      <w:r w:rsidRPr="00127AF6">
        <w:rPr>
          <w:rFonts w:ascii="Times New Roman" w:eastAsia="Times New Roman" w:hAnsi="Times New Roman" w:cs="Times New Roman"/>
          <w:color w:val="000000"/>
          <w:sz w:val="24"/>
          <w:szCs w:val="24"/>
          <w:lang w:eastAsia="ru-RU"/>
        </w:rPr>
        <w:t>колы.</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2.3. Основными принципам</w:t>
      </w:r>
      <w:r>
        <w:rPr>
          <w:rFonts w:ascii="Times New Roman" w:eastAsia="Times New Roman" w:hAnsi="Times New Roman" w:cs="Times New Roman"/>
          <w:color w:val="000000"/>
          <w:sz w:val="24"/>
          <w:szCs w:val="24"/>
          <w:lang w:eastAsia="ru-RU"/>
        </w:rPr>
        <w:t>и оценки достижений работников ш</w:t>
      </w:r>
      <w:r w:rsidRPr="00127AF6">
        <w:rPr>
          <w:rFonts w:ascii="Times New Roman" w:eastAsia="Times New Roman" w:hAnsi="Times New Roman" w:cs="Times New Roman"/>
          <w:color w:val="000000"/>
          <w:sz w:val="24"/>
          <w:szCs w:val="24"/>
          <w:lang w:eastAsia="ru-RU"/>
        </w:rPr>
        <w:t>колы являются:</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27AF6">
        <w:rPr>
          <w:rFonts w:ascii="Times New Roman" w:eastAsia="Times New Roman" w:hAnsi="Times New Roman" w:cs="Times New Roman"/>
          <w:color w:val="000000"/>
          <w:sz w:val="24"/>
          <w:szCs w:val="24"/>
          <w:lang w:eastAsia="ru-RU"/>
        </w:rPr>
        <w:t>единые</w:t>
      </w:r>
      <w:proofErr w:type="gramEnd"/>
      <w:r w:rsidRPr="00127AF6">
        <w:rPr>
          <w:rFonts w:ascii="Times New Roman" w:eastAsia="Times New Roman" w:hAnsi="Times New Roman" w:cs="Times New Roman"/>
          <w:color w:val="000000"/>
          <w:sz w:val="24"/>
          <w:szCs w:val="24"/>
          <w:lang w:eastAsia="ru-RU"/>
        </w:rPr>
        <w:t xml:space="preserve"> процедура и технология оценивания;</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достоверность используемых данных;</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соблюдение морально-этических норм при сборе и оценивании предоставляемой информации.</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Работник ш</w:t>
      </w:r>
      <w:r w:rsidRPr="00127AF6">
        <w:rPr>
          <w:rFonts w:ascii="Times New Roman" w:eastAsia="Times New Roman" w:hAnsi="Times New Roman" w:cs="Times New Roman"/>
          <w:color w:val="000000"/>
          <w:sz w:val="24"/>
          <w:szCs w:val="24"/>
          <w:lang w:eastAsia="ru-RU"/>
        </w:rPr>
        <w:t>колы, претендующий на установление стимулирующих выплат (далее - Претендент) осуществляет самоанализ профессиональной деятельности в соответствии с критериями для расчета стимулирующих выплат (Приложение №2).</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2.5. Экспертная комиссия, утвержденная приказом директора, рассматривает материалы по самоанализу деятельности претендента,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xml:space="preserve">2.6. Каждому критерию присвоено определенное количество баллов. В целях эффективного </w:t>
      </w:r>
      <w:proofErr w:type="gramStart"/>
      <w:r w:rsidRPr="00127AF6">
        <w:rPr>
          <w:rFonts w:ascii="Times New Roman" w:eastAsia="Times New Roman" w:hAnsi="Times New Roman" w:cs="Times New Roman"/>
          <w:color w:val="000000"/>
          <w:sz w:val="24"/>
          <w:szCs w:val="24"/>
          <w:lang w:eastAsia="ru-RU"/>
        </w:rPr>
        <w:t>распределения стимулирующей части фонда оплаты труда</w:t>
      </w:r>
      <w:proofErr w:type="gramEnd"/>
      <w:r w:rsidRPr="00127AF6">
        <w:rPr>
          <w:rFonts w:ascii="Times New Roman" w:eastAsia="Times New Roman" w:hAnsi="Times New Roman" w:cs="Times New Roman"/>
          <w:color w:val="000000"/>
          <w:sz w:val="24"/>
          <w:szCs w:val="24"/>
          <w:lang w:eastAsia="ru-RU"/>
        </w:rPr>
        <w:t xml:space="preserve"> минимальное количество баллов, которое должен набрать претендент устанавливается решением экспертной комиссии после окончания анализа и оценки объективности представленных результатов мониторинга всех претендентов. Претендентам, не набравшим установленное экспертной комиссией минимальное количество баллов, стимулирующая надбавка не выплачивается.</w:t>
      </w:r>
    </w:p>
    <w:p w:rsidR="00E749A5"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Минимальное количество баллов не должно</w:t>
      </w:r>
      <w:r>
        <w:rPr>
          <w:rFonts w:ascii="Times New Roman" w:eastAsia="Times New Roman" w:hAnsi="Times New Roman" w:cs="Times New Roman"/>
          <w:color w:val="000000"/>
          <w:sz w:val="24"/>
          <w:szCs w:val="24"/>
          <w:lang w:eastAsia="ru-RU"/>
        </w:rPr>
        <w:t xml:space="preserve"> быть ниже  следующих размеров</w:t>
      </w:r>
      <w:r w:rsidRPr="00127AF6">
        <w:rPr>
          <w:rFonts w:ascii="Times New Roman" w:eastAsia="Times New Roman" w:hAnsi="Times New Roman" w:cs="Times New Roman"/>
          <w:color w:val="000000"/>
          <w:sz w:val="24"/>
          <w:szCs w:val="24"/>
          <w:lang w:eastAsia="ru-RU"/>
        </w:rPr>
        <w:t>: претендент - учитель, заместитель директора по учебно-воспитательной ра</w:t>
      </w:r>
      <w:r w:rsidRPr="00BE276D">
        <w:rPr>
          <w:rFonts w:ascii="Times New Roman" w:eastAsia="Times New Roman" w:hAnsi="Times New Roman" w:cs="Times New Roman"/>
          <w:color w:val="000000"/>
          <w:sz w:val="24"/>
          <w:szCs w:val="24"/>
          <w:lang w:eastAsia="ru-RU"/>
        </w:rPr>
        <w:t>боте, воспитательной работе – 35</w:t>
      </w:r>
      <w:r w:rsidRPr="00127AF6">
        <w:rPr>
          <w:rFonts w:ascii="Times New Roman" w:eastAsia="Times New Roman" w:hAnsi="Times New Roman" w:cs="Times New Roman"/>
          <w:color w:val="000000"/>
          <w:sz w:val="24"/>
          <w:szCs w:val="24"/>
          <w:lang w:eastAsia="ru-RU"/>
        </w:rPr>
        <w:t xml:space="preserve"> б.; </w:t>
      </w:r>
      <w:r>
        <w:rPr>
          <w:rFonts w:ascii="Times New Roman" w:eastAsia="Times New Roman" w:hAnsi="Times New Roman" w:cs="Times New Roman"/>
          <w:color w:val="000000"/>
          <w:sz w:val="24"/>
          <w:szCs w:val="24"/>
          <w:lang w:eastAsia="ru-RU"/>
        </w:rPr>
        <w:t>педагогического персонала-30 баллов.</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2.7. На основании всех материалов экспертная комиссия составляет итоговый оценочный лист в баллах и утверждает его на своем заседании.</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2.8. Претендент на получение стимулирующей части вправе подать в экспертную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претендентом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работников по другим основаниям комиссией не принимается и не рассматривается.</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2.9. Утвержденный экспертной комиссией оценочный лист оформляется протоколом о выплате стимулирующей части, который подписывается председателем и членами комиссии, про</w:t>
      </w:r>
      <w:r w:rsidRPr="00BE276D">
        <w:rPr>
          <w:rFonts w:ascii="Times New Roman" w:eastAsia="Times New Roman" w:hAnsi="Times New Roman" w:cs="Times New Roman"/>
          <w:color w:val="000000"/>
          <w:sz w:val="24"/>
          <w:szCs w:val="24"/>
          <w:lang w:eastAsia="ru-RU"/>
        </w:rPr>
        <w:t>токол направляется в  Совет ш</w:t>
      </w:r>
      <w:r w:rsidRPr="00127AF6">
        <w:rPr>
          <w:rFonts w:ascii="Times New Roman" w:eastAsia="Times New Roman" w:hAnsi="Times New Roman" w:cs="Times New Roman"/>
          <w:color w:val="000000"/>
          <w:sz w:val="24"/>
          <w:szCs w:val="24"/>
          <w:lang w:eastAsia="ru-RU"/>
        </w:rPr>
        <w:t>колы.</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lastRenderedPageBreak/>
        <w:t>2.10</w:t>
      </w:r>
      <w:r w:rsidRPr="00BE276D">
        <w:rPr>
          <w:rFonts w:ascii="Times New Roman" w:eastAsia="Times New Roman" w:hAnsi="Times New Roman" w:cs="Times New Roman"/>
          <w:color w:val="000000"/>
          <w:sz w:val="24"/>
          <w:szCs w:val="24"/>
          <w:lang w:eastAsia="ru-RU"/>
        </w:rPr>
        <w:t>. С</w:t>
      </w:r>
      <w:r w:rsidRPr="00127AF6">
        <w:rPr>
          <w:rFonts w:ascii="Times New Roman" w:eastAsia="Times New Roman" w:hAnsi="Times New Roman" w:cs="Times New Roman"/>
          <w:color w:val="000000"/>
          <w:sz w:val="24"/>
          <w:szCs w:val="24"/>
          <w:lang w:eastAsia="ru-RU"/>
        </w:rPr>
        <w:t>овет заслушивает доклад директора школы, рассматривает итоговые протоколы и оценочные листы и согласовывает персональные размеры стимулирующих выплат претендентам.</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2.11. Н</w:t>
      </w:r>
      <w:r w:rsidRPr="00BE276D">
        <w:rPr>
          <w:rFonts w:ascii="Times New Roman" w:eastAsia="Times New Roman" w:hAnsi="Times New Roman" w:cs="Times New Roman"/>
          <w:color w:val="000000"/>
          <w:sz w:val="24"/>
          <w:szCs w:val="24"/>
          <w:lang w:eastAsia="ru-RU"/>
        </w:rPr>
        <w:t xml:space="preserve">а основании решения </w:t>
      </w:r>
      <w:r w:rsidRPr="00127AF6">
        <w:rPr>
          <w:rFonts w:ascii="Times New Roman" w:eastAsia="Times New Roman" w:hAnsi="Times New Roman" w:cs="Times New Roman"/>
          <w:color w:val="000000"/>
          <w:sz w:val="24"/>
          <w:szCs w:val="24"/>
          <w:lang w:eastAsia="ru-RU"/>
        </w:rPr>
        <w:t xml:space="preserve"> Совета директор издает приказ об установлении с</w:t>
      </w:r>
      <w:r w:rsidRPr="00BE276D">
        <w:rPr>
          <w:rFonts w:ascii="Times New Roman" w:eastAsia="Times New Roman" w:hAnsi="Times New Roman" w:cs="Times New Roman"/>
          <w:color w:val="000000"/>
          <w:sz w:val="24"/>
          <w:szCs w:val="24"/>
          <w:lang w:eastAsia="ru-RU"/>
        </w:rPr>
        <w:t>тимулирующих выплат работникам ш</w:t>
      </w:r>
      <w:r w:rsidRPr="00127AF6">
        <w:rPr>
          <w:rFonts w:ascii="Times New Roman" w:eastAsia="Times New Roman" w:hAnsi="Times New Roman" w:cs="Times New Roman"/>
          <w:color w:val="000000"/>
          <w:sz w:val="24"/>
          <w:szCs w:val="24"/>
          <w:lang w:eastAsia="ru-RU"/>
        </w:rPr>
        <w:t>колы по результатам их профессиональной деятельности за полугодие.</w:t>
      </w:r>
    </w:p>
    <w:p w:rsidR="00E749A5" w:rsidRPr="00127AF6"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b/>
          <w:bCs/>
          <w:color w:val="000000"/>
          <w:sz w:val="24"/>
          <w:szCs w:val="24"/>
          <w:lang w:eastAsia="ru-RU"/>
        </w:rPr>
        <w:t>3. Порядок определения размера и расчета стимулирующих выплат педагогическим работникам (учителям)</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3.1. Расчет размеров стимулирующих выплат работникам из фонда стимулирующих надбавок педагогическому персоналу производится два раза в год по итогам учебных полугодий.</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3.2. Размер стимулирующих выплат каждому претенденту за определенный период определяется следующим образом:</w:t>
      </w:r>
    </w:p>
    <w:p w:rsidR="00E749A5" w:rsidRPr="00127AF6" w:rsidRDefault="00E749A5" w:rsidP="00E749A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E749A5" w:rsidRPr="00127AF6" w:rsidRDefault="00E749A5" w:rsidP="00E749A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суммируются баллы, полученные всеми претендентами в начальной школе и основной школе (общая сумма баллов начальной и основной школы);</w:t>
      </w:r>
    </w:p>
    <w:p w:rsidR="00E749A5" w:rsidRPr="00127AF6" w:rsidRDefault="00E749A5" w:rsidP="00E749A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стимулирующая часть фонда стимулирующих надбавок педагогическому персоналу (соответственно для фонда начальной и основной школы) делится на общую сумму баллов (соответственно начальной и основной школы), в результате получается ст</w:t>
      </w:r>
      <w:r w:rsidRPr="00BE276D">
        <w:rPr>
          <w:rFonts w:ascii="Times New Roman" w:eastAsia="Times New Roman" w:hAnsi="Times New Roman" w:cs="Times New Roman"/>
          <w:color w:val="000000"/>
          <w:sz w:val="24"/>
          <w:szCs w:val="24"/>
          <w:lang w:eastAsia="ru-RU"/>
        </w:rPr>
        <w:t xml:space="preserve">оимость (в рублях) одного балла, </w:t>
      </w:r>
      <w:r w:rsidRPr="00127AF6">
        <w:rPr>
          <w:rFonts w:ascii="Times New Roman" w:eastAsia="Times New Roman" w:hAnsi="Times New Roman" w:cs="Times New Roman"/>
          <w:color w:val="000000"/>
          <w:sz w:val="24"/>
          <w:szCs w:val="24"/>
          <w:lang w:eastAsia="ru-RU"/>
        </w:rPr>
        <w:t>стоимость одного балла умножается на сумму баллов каждого претендента, и определяется размер стимулирующих выплат.</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3.3. Указанные выплаты производятся ежемесячно одновременно с выплатой заработной платы работникам.</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3.4. Претендентам, не набравшим установленное экспертной комиссией минимальное количество баллов, стимулирующая надбавка не выплачивается.</w:t>
      </w:r>
    </w:p>
    <w:p w:rsidR="00E749A5" w:rsidRPr="00127AF6"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b/>
          <w:bCs/>
          <w:color w:val="000000"/>
          <w:sz w:val="24"/>
          <w:szCs w:val="24"/>
          <w:lang w:eastAsia="ru-RU"/>
        </w:rPr>
        <w:t>4. Порядок определения размера и расчета стимулирующих выплат административно-управленческому персоналу (заместители ди</w:t>
      </w:r>
      <w:r>
        <w:rPr>
          <w:rFonts w:ascii="Times New Roman" w:eastAsia="Times New Roman" w:hAnsi="Times New Roman" w:cs="Times New Roman"/>
          <w:b/>
          <w:bCs/>
          <w:color w:val="000000"/>
          <w:sz w:val="24"/>
          <w:szCs w:val="24"/>
          <w:lang w:eastAsia="ru-RU"/>
        </w:rPr>
        <w:t xml:space="preserve">ректора по УВР, ВР, </w:t>
      </w:r>
      <w:r w:rsidRPr="00127AF6">
        <w:rPr>
          <w:rFonts w:ascii="Times New Roman" w:eastAsia="Times New Roman" w:hAnsi="Times New Roman" w:cs="Times New Roman"/>
          <w:b/>
          <w:bCs/>
          <w:color w:val="000000"/>
          <w:sz w:val="24"/>
          <w:szCs w:val="24"/>
          <w:lang w:eastAsia="ru-RU"/>
        </w:rPr>
        <w:t xml:space="preserve"> бухгалтер)</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4.1. Расчет размеров стимулирующих выплат работникам из фонда стимулирующих надбавок административно-управленческого персонала производится два раза в год по итогам учебных полугодий.</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4.2. Размер стимулирующих выплат каждому претенденту за определенный период определяется следующим образом:</w:t>
      </w:r>
    </w:p>
    <w:p w:rsidR="00E749A5" w:rsidRPr="00127AF6" w:rsidRDefault="00E749A5" w:rsidP="00E749A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E749A5" w:rsidRPr="00127AF6" w:rsidRDefault="00E749A5" w:rsidP="00E749A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если претендент набрал установленное экспертной комиссией минимальное количество баллов, то ему начисляется стимул</w:t>
      </w:r>
      <w:r>
        <w:rPr>
          <w:rFonts w:ascii="Times New Roman" w:eastAsia="Times New Roman" w:hAnsi="Times New Roman" w:cs="Times New Roman"/>
          <w:color w:val="000000"/>
          <w:sz w:val="24"/>
          <w:szCs w:val="24"/>
          <w:lang w:eastAsia="ru-RU"/>
        </w:rPr>
        <w:t>ирующая выплата в размере до 20</w:t>
      </w:r>
      <w:r w:rsidRPr="00127AF6">
        <w:rPr>
          <w:rFonts w:ascii="Times New Roman" w:eastAsia="Times New Roman" w:hAnsi="Times New Roman" w:cs="Times New Roman"/>
          <w:color w:val="000000"/>
          <w:sz w:val="24"/>
          <w:szCs w:val="24"/>
          <w:lang w:eastAsia="ru-RU"/>
        </w:rPr>
        <w:t xml:space="preserve"> % собственного базового оклада.</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lastRenderedPageBreak/>
        <w:t>4.3. Начисленная стимулирующая выплата, поделенная равными долями на шесть месяцев, производится ежемесячно одновременно с выплатой заработной платы работникам.</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4.4. Претендентам, не набравшим установленное экспертной комиссией минимальное количество баллов, стимулирующая надбавка не выплачивается.</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b/>
          <w:bCs/>
          <w:color w:val="000000"/>
          <w:sz w:val="24"/>
          <w:szCs w:val="24"/>
          <w:lang w:eastAsia="ru-RU"/>
        </w:rPr>
        <w:t>5. Порядок определения размера и расчета</w:t>
      </w:r>
      <w:r w:rsidRPr="00BE276D">
        <w:rPr>
          <w:rFonts w:ascii="Times New Roman" w:eastAsia="Times New Roman" w:hAnsi="Times New Roman" w:cs="Times New Roman"/>
          <w:b/>
          <w:bCs/>
          <w:color w:val="000000"/>
          <w:sz w:val="24"/>
          <w:szCs w:val="24"/>
          <w:lang w:eastAsia="ru-RU"/>
        </w:rPr>
        <w:t> </w:t>
      </w:r>
      <w:r w:rsidRPr="00127AF6">
        <w:rPr>
          <w:rFonts w:ascii="Times New Roman" w:eastAsia="Times New Roman" w:hAnsi="Times New Roman" w:cs="Times New Roman"/>
          <w:b/>
          <w:bCs/>
          <w:color w:val="000000"/>
          <w:sz w:val="24"/>
          <w:szCs w:val="24"/>
          <w:lang w:eastAsia="ru-RU"/>
        </w:rPr>
        <w:t>стимулирующих надбавок</w:t>
      </w:r>
      <w:r w:rsidRPr="00BE276D">
        <w:rPr>
          <w:rFonts w:ascii="Times New Roman" w:eastAsia="Times New Roman" w:hAnsi="Times New Roman" w:cs="Times New Roman"/>
          <w:b/>
          <w:bCs/>
          <w:color w:val="000000"/>
          <w:sz w:val="24"/>
          <w:szCs w:val="24"/>
          <w:lang w:eastAsia="ru-RU"/>
        </w:rPr>
        <w:t> </w:t>
      </w:r>
      <w:r w:rsidRPr="00127AF6">
        <w:rPr>
          <w:rFonts w:ascii="Times New Roman" w:eastAsia="Times New Roman" w:hAnsi="Times New Roman" w:cs="Times New Roman"/>
          <w:b/>
          <w:bCs/>
          <w:color w:val="000000"/>
          <w:sz w:val="24"/>
          <w:szCs w:val="24"/>
          <w:lang w:eastAsia="ru-RU"/>
        </w:rPr>
        <w:t xml:space="preserve">учебно-вспомогательного персонала (воспитатели, воспитатели групп продленного дня, педагоги-психологи, психологи, социальные педагоги, педагоги дополнительного образования, вожатые, организаторы внеклассной и внешкольной работы др.) </w:t>
      </w:r>
      <w:r w:rsidRPr="00127AF6">
        <w:rPr>
          <w:rFonts w:ascii="Times New Roman" w:eastAsia="Times New Roman" w:hAnsi="Times New Roman" w:cs="Times New Roman"/>
          <w:color w:val="000000"/>
          <w:sz w:val="24"/>
          <w:szCs w:val="24"/>
          <w:lang w:eastAsia="ru-RU"/>
        </w:rPr>
        <w:t>5.1. Расчет размеров стимулирующих выплат работникам из фонда стимулирующих надбавок производится два раза в год по итогам учебных полугодий.</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5.2. Размер стимулирующих выплат каждому претенденту за определенный период определяется следующим образом:</w:t>
      </w:r>
    </w:p>
    <w:p w:rsidR="00E749A5" w:rsidRPr="00127AF6" w:rsidRDefault="00E749A5" w:rsidP="00E749A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E749A5" w:rsidRPr="00127AF6" w:rsidRDefault="00E749A5" w:rsidP="00E749A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суммируются баллы, полученные всеми претендентами данной категории работников (общая сумма баллов);</w:t>
      </w:r>
    </w:p>
    <w:p w:rsidR="00E749A5" w:rsidRPr="00127AF6" w:rsidRDefault="00E749A5" w:rsidP="00E749A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стимулирующая часть фонда стимулирующих надбавок учебно-вспомогательному персоналу и младшему обслуживающему персоналу делится на общую сумму баллов, в результате получается стоимость (в рублях) одного балла;</w:t>
      </w:r>
    </w:p>
    <w:p w:rsidR="00E749A5" w:rsidRPr="00127AF6" w:rsidRDefault="00E749A5" w:rsidP="00E749A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стоимость одного балла умножается на сумму баллов каждого претендента, и определяется размер стимулирующих выплат.</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5.3. Указанные выплаты производятся ежемесячно одновременно с выплатой заработной платы работникам.</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5.4. Претендентам, не набравшим установленное экспертной комиссией минимальное количество баллов, стимулирующая надбавка не выплачивается.</w:t>
      </w:r>
    </w:p>
    <w:p w:rsidR="00E749A5" w:rsidRPr="00127AF6"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b/>
          <w:bCs/>
          <w:color w:val="000000"/>
          <w:sz w:val="24"/>
          <w:szCs w:val="24"/>
          <w:lang w:eastAsia="ru-RU"/>
        </w:rPr>
        <w:t>6. Лишение работника стимулирующих выплат или уменьшение их размера</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6.1. Директор шко</w:t>
      </w:r>
      <w:r w:rsidRPr="00BE276D">
        <w:rPr>
          <w:rFonts w:ascii="Times New Roman" w:eastAsia="Times New Roman" w:hAnsi="Times New Roman" w:cs="Times New Roman"/>
          <w:color w:val="000000"/>
          <w:sz w:val="24"/>
          <w:szCs w:val="24"/>
          <w:lang w:eastAsia="ru-RU"/>
        </w:rPr>
        <w:t>лы по согласованию с  С</w:t>
      </w:r>
      <w:r w:rsidRPr="00127AF6">
        <w:rPr>
          <w:rFonts w:ascii="Times New Roman" w:eastAsia="Times New Roman" w:hAnsi="Times New Roman" w:cs="Times New Roman"/>
          <w:color w:val="000000"/>
          <w:sz w:val="24"/>
          <w:szCs w:val="24"/>
          <w:lang w:eastAsia="ru-RU"/>
        </w:rPr>
        <w:t>оветом может лишить работника стимулирующих выплат или уменьшить их размер в случае:</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получения работником дисциплинарного взыскания как до назначения стимулирующих выплат, так и во время их получения</w:t>
      </w:r>
      <w:proofErr w:type="gramStart"/>
      <w:r w:rsidRPr="00127AF6">
        <w:rPr>
          <w:rFonts w:ascii="Times New Roman" w:eastAsia="Times New Roman" w:hAnsi="Times New Roman" w:cs="Times New Roman"/>
          <w:color w:val="000000"/>
          <w:sz w:val="24"/>
          <w:szCs w:val="24"/>
          <w:lang w:eastAsia="ru-RU"/>
        </w:rPr>
        <w:t xml:space="preserve"> ;</w:t>
      </w:r>
      <w:proofErr w:type="gramEnd"/>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ухудшения качества и результативности профессиональной деятельности работника.</w:t>
      </w:r>
    </w:p>
    <w:p w:rsidR="00E749A5" w:rsidRPr="00127AF6"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b/>
          <w:bCs/>
          <w:color w:val="000000"/>
          <w:sz w:val="24"/>
          <w:szCs w:val="24"/>
          <w:lang w:eastAsia="ru-RU"/>
        </w:rPr>
        <w:t>7. Экономия фонда оплаты труда</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7.1. Экономию фонда оплаты труда, отнесенную на стимулирующ</w:t>
      </w:r>
      <w:r w:rsidRPr="00BE276D">
        <w:rPr>
          <w:rFonts w:ascii="Times New Roman" w:eastAsia="Times New Roman" w:hAnsi="Times New Roman" w:cs="Times New Roman"/>
          <w:color w:val="000000"/>
          <w:sz w:val="24"/>
          <w:szCs w:val="24"/>
          <w:lang w:eastAsia="ru-RU"/>
        </w:rPr>
        <w:t>ую часть распределяет директор ш</w:t>
      </w:r>
      <w:r w:rsidRPr="00127AF6">
        <w:rPr>
          <w:rFonts w:ascii="Times New Roman" w:eastAsia="Times New Roman" w:hAnsi="Times New Roman" w:cs="Times New Roman"/>
          <w:color w:val="000000"/>
          <w:sz w:val="24"/>
          <w:szCs w:val="24"/>
          <w:lang w:eastAsia="ru-RU"/>
        </w:rPr>
        <w:t>колы в виде единовременных стимулирующих выплат за образцовое качество выполняемых работ, за выполнение особо важных и срочных работ, за интенсивность и высокие результаты работы.</w:t>
      </w:r>
    </w:p>
    <w:p w:rsidR="00E749A5"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749A5"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749A5" w:rsidRPr="00127AF6"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b/>
          <w:bCs/>
          <w:color w:val="000000"/>
          <w:sz w:val="24"/>
          <w:szCs w:val="24"/>
          <w:lang w:eastAsia="ru-RU"/>
        </w:rPr>
        <w:t>8. Порядок и срок действия положения</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8.1. Положение согласовывае</w:t>
      </w:r>
      <w:r w:rsidRPr="00BE276D">
        <w:rPr>
          <w:rFonts w:ascii="Times New Roman" w:eastAsia="Times New Roman" w:hAnsi="Times New Roman" w:cs="Times New Roman"/>
          <w:color w:val="000000"/>
          <w:sz w:val="24"/>
          <w:szCs w:val="24"/>
          <w:lang w:eastAsia="ru-RU"/>
        </w:rPr>
        <w:t>тся с председателем  Совета ш</w:t>
      </w:r>
      <w:r w:rsidRPr="00127AF6">
        <w:rPr>
          <w:rFonts w:ascii="Times New Roman" w:eastAsia="Times New Roman" w:hAnsi="Times New Roman" w:cs="Times New Roman"/>
          <w:color w:val="000000"/>
          <w:sz w:val="24"/>
          <w:szCs w:val="24"/>
          <w:lang w:eastAsia="ru-RU"/>
        </w:rPr>
        <w:t>колы и утверждается приказом директора.</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8.2. Утвержденное положение действует в течение финансового года.</w:t>
      </w:r>
    </w:p>
    <w:p w:rsidR="00E749A5" w:rsidRPr="00127AF6" w:rsidRDefault="00E749A5" w:rsidP="00E749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b/>
          <w:bCs/>
          <w:color w:val="000000"/>
          <w:sz w:val="24"/>
          <w:szCs w:val="24"/>
          <w:lang w:eastAsia="ru-RU"/>
        </w:rPr>
        <w:t>Приложение №1</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выполнение инженерно-технических работ в области ИКТ (до 3000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администрирование БД Хронограф Школа (до 1000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администрирование школьного сайта (до 1000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ведение документооборота педагогического совета (до 500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выполнение функции инспектора по охране прав детства (до 500 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 качественное ведение школьного делопроизводства (до 1000 руб.)</w:t>
      </w:r>
    </w:p>
    <w:p w:rsidR="00E749A5"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7AF6">
        <w:rPr>
          <w:rFonts w:ascii="Times New Roman" w:eastAsia="Times New Roman" w:hAnsi="Times New Roman" w:cs="Times New Roman"/>
          <w:color w:val="000000"/>
          <w:sz w:val="24"/>
          <w:szCs w:val="24"/>
          <w:lang w:eastAsia="ru-RU"/>
        </w:rPr>
        <w:t>-ведение электронного школьного делопроизводства (до 1000руб.)</w:t>
      </w:r>
    </w:p>
    <w:p w:rsidR="00E749A5" w:rsidRPr="00127AF6" w:rsidRDefault="00E749A5" w:rsidP="00E749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-молодому учителю (до 3000 руб.)</w:t>
      </w:r>
    </w:p>
    <w:p w:rsidR="00E749A5" w:rsidRPr="00127AF6" w:rsidRDefault="00E749A5" w:rsidP="00E749A5">
      <w:pPr>
        <w:shd w:val="clear" w:color="auto" w:fill="FFFFFF"/>
        <w:spacing w:after="0" w:line="240" w:lineRule="auto"/>
        <w:rPr>
          <w:rFonts w:ascii="Times New Roman" w:eastAsia="Times New Roman" w:hAnsi="Times New Roman" w:cs="Times New Roman"/>
          <w:color w:val="000000"/>
          <w:sz w:val="24"/>
          <w:szCs w:val="24"/>
          <w:lang w:eastAsia="ru-RU"/>
        </w:rPr>
      </w:pPr>
    </w:p>
    <w:p w:rsidR="00693D90" w:rsidRDefault="00693D90">
      <w:bookmarkStart w:id="0" w:name="_GoBack"/>
      <w:bookmarkEnd w:id="0"/>
    </w:p>
    <w:sectPr w:rsidR="00693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404D"/>
    <w:multiLevelType w:val="multilevel"/>
    <w:tmpl w:val="15E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81344"/>
    <w:multiLevelType w:val="multilevel"/>
    <w:tmpl w:val="7ABE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632F8"/>
    <w:multiLevelType w:val="multilevel"/>
    <w:tmpl w:val="1EC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85"/>
    <w:rsid w:val="00126EF4"/>
    <w:rsid w:val="00176285"/>
    <w:rsid w:val="00693D90"/>
    <w:rsid w:val="00724683"/>
    <w:rsid w:val="007857C9"/>
    <w:rsid w:val="00B65643"/>
    <w:rsid w:val="00B77185"/>
    <w:rsid w:val="00E7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6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5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6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5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8783">
      <w:bodyDiv w:val="1"/>
      <w:marLeft w:val="0"/>
      <w:marRight w:val="0"/>
      <w:marTop w:val="0"/>
      <w:marBottom w:val="0"/>
      <w:divBdr>
        <w:top w:val="none" w:sz="0" w:space="0" w:color="auto"/>
        <w:left w:val="none" w:sz="0" w:space="0" w:color="auto"/>
        <w:bottom w:val="none" w:sz="0" w:space="0" w:color="auto"/>
        <w:right w:val="none" w:sz="0" w:space="0" w:color="auto"/>
      </w:divBdr>
    </w:div>
    <w:div w:id="20625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Роза</cp:lastModifiedBy>
  <cp:revision>2</cp:revision>
  <dcterms:created xsi:type="dcterms:W3CDTF">2017-10-17T07:01:00Z</dcterms:created>
  <dcterms:modified xsi:type="dcterms:W3CDTF">2017-10-17T07:01:00Z</dcterms:modified>
</cp:coreProperties>
</file>