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1D" w:rsidRDefault="00EE111D">
      <w:pPr>
        <w:pStyle w:val="style1"/>
        <w:shd w:val="clear" w:color="auto" w:fill="FFFFFF"/>
        <w:spacing w:after="0" w:line="360" w:lineRule="auto"/>
        <w:ind w:firstLine="709"/>
        <w:jc w:val="center"/>
      </w:pPr>
      <w:bookmarkStart w:id="0" w:name="_GoBack"/>
      <w:bookmarkEnd w:id="0"/>
    </w:p>
    <w:p w:rsidR="00EE111D" w:rsidRDefault="00C34EDA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конспект урока «Погода и метеорологические наблюдения»</w:t>
      </w:r>
    </w:p>
    <w:p w:rsidR="00EE111D" w:rsidRDefault="00C34EDA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географии  МБОУ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Хугаева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Т.В.</w:t>
      </w:r>
    </w:p>
    <w:p w:rsidR="00EE111D" w:rsidRDefault="00EE111D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3399"/>
        <w:gridCol w:w="5544"/>
        <w:gridCol w:w="2444"/>
      </w:tblGrid>
      <w:tr w:rsidR="00EE111D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1D" w:rsidRDefault="00C34EDA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содержание урока</w:t>
            </w:r>
          </w:p>
        </w:tc>
        <w:tc>
          <w:tcPr>
            <w:tcW w:w="3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1D" w:rsidRDefault="00C34EDA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 урока</w:t>
            </w:r>
          </w:p>
        </w:tc>
        <w:tc>
          <w:tcPr>
            <w:tcW w:w="79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1D" w:rsidRDefault="00C34EDA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Ценностный компонент урока</w:t>
            </w:r>
          </w:p>
        </w:tc>
      </w:tr>
      <w:tr w:rsidR="00EE111D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Смысловые блоки содержания</w:t>
            </w:r>
          </w:p>
        </w:tc>
        <w:tc>
          <w:tcPr>
            <w:tcW w:w="3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1D" w:rsidRDefault="00EE111D"/>
        </w:tc>
        <w:tc>
          <w:tcPr>
            <w:tcW w:w="79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1D" w:rsidRDefault="00EE111D"/>
        </w:tc>
      </w:tr>
      <w:tr w:rsidR="00EE111D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 мотивационный этап урока</w:t>
            </w:r>
          </w:p>
        </w:tc>
      </w:tr>
      <w:tr w:rsidR="00EE111D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природные явления.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Беседа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опять в школе географа-следопыта, но теперь в другой роли: метеоролога-наблюдателя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Выскажите предположение, чему будет посвящен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урок?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мы эту тему будем изучать сегодня?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цель нашего урока.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Называют тему урока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причины: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прошлом уроке мы изучили строение атмосферы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формулировки: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Научиться проводить метеорологические наблюдения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1D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урока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действия, которые необходимо совершить, чтобы достигнуть поставленной цели.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 задачи: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1.Выяснить,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«погода»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план наблюдений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Провести первое наблюдение.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1D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установкиддддд</w:t>
            </w:r>
            <w:proofErr w:type="spellEnd"/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природные явления, которые характеризуют погоду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происходят изменения погоды?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строение имеет атмосфера?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значение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меет атмосфера для нашей планеты?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изменение погоды происходит в тропосфере?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специалисты изучают атмосферу?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Пар.13ст.70.</w:t>
            </w: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т.75.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признаки погоды.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C34EDA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1D" w:rsidRDefault="00EE111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11D" w:rsidRDefault="00EE111D">
      <w:pPr>
        <w:pStyle w:val="style1"/>
        <w:shd w:val="clear" w:color="auto" w:fill="FFFFFF"/>
        <w:spacing w:after="0" w:line="360" w:lineRule="auto"/>
        <w:ind w:firstLine="709"/>
        <w:jc w:val="both"/>
      </w:pPr>
    </w:p>
    <w:p w:rsidR="00EE111D" w:rsidRDefault="00EE111D">
      <w:pPr>
        <w:pStyle w:val="style1"/>
        <w:shd w:val="clear" w:color="auto" w:fill="FFFFFF"/>
        <w:spacing w:after="0" w:line="360" w:lineRule="auto"/>
        <w:ind w:firstLine="709"/>
        <w:jc w:val="both"/>
      </w:pPr>
    </w:p>
    <w:p w:rsidR="00EE111D" w:rsidRDefault="00C34EDA">
      <w:pPr>
        <w:pStyle w:val="style1"/>
        <w:shd w:val="clear" w:color="auto" w:fill="FFFFFF"/>
        <w:spacing w:after="0" w:line="360" w:lineRule="auto"/>
        <w:ind w:firstLine="709"/>
        <w:jc w:val="both"/>
        <w:sectPr w:rsidR="00EE111D">
          <w:pgSz w:w="16838" w:h="11906" w:orient="landscape"/>
          <w:pgMar w:top="1701" w:right="1134" w:bottom="851" w:left="1134" w:header="720" w:footer="720" w:gutter="0"/>
          <w:cols w:space="720"/>
        </w:sectPr>
      </w:pPr>
      <w:r>
        <w:rPr>
          <w:rStyle w:val="fontstyle36"/>
          <w:color w:val="000000"/>
          <w:sz w:val="28"/>
          <w:szCs w:val="28"/>
        </w:rPr>
        <w:t>А</w:t>
      </w:r>
    </w:p>
    <w:p w:rsidR="00EE111D" w:rsidRDefault="00C34EDA">
      <w:pPr>
        <w:pStyle w:val="style1"/>
        <w:shd w:val="clear" w:color="auto" w:fill="FFFFFF"/>
        <w:spacing w:after="0" w:line="360" w:lineRule="auto"/>
        <w:ind w:firstLine="709"/>
        <w:jc w:val="both"/>
      </w:pPr>
      <w:r>
        <w:rPr>
          <w:rStyle w:val="fontstyle36"/>
          <w:color w:val="000000"/>
          <w:sz w:val="28"/>
          <w:szCs w:val="28"/>
        </w:rPr>
        <w:lastRenderedPageBreak/>
        <w:t>С введением новых стандартов образования, изменились основные типы уроков и их структура.</w:t>
      </w:r>
    </w:p>
    <w:p w:rsidR="00EE111D" w:rsidRDefault="00C34EDA">
      <w:pPr>
        <w:pStyle w:val="style1"/>
        <w:shd w:val="clear" w:color="auto" w:fill="FFFFFF"/>
        <w:spacing w:after="0" w:line="360" w:lineRule="auto"/>
        <w:ind w:firstLine="709"/>
        <w:jc w:val="both"/>
      </w:pPr>
      <w:r>
        <w:rPr>
          <w:rStyle w:val="fontstyle36"/>
          <w:color w:val="000000"/>
          <w:sz w:val="28"/>
          <w:szCs w:val="28"/>
        </w:rPr>
        <w:t>Одним  из основных типов уроков является, урок «открытия» нового знания. Основными целями урока является:</w:t>
      </w:r>
    </w:p>
    <w:p w:rsidR="00EE111D" w:rsidRDefault="00C34EDA">
      <w:pPr>
        <w:pStyle w:val="style1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</w:pPr>
      <w:r>
        <w:rPr>
          <w:rStyle w:val="fontstyle36"/>
          <w:color w:val="000000"/>
          <w:sz w:val="28"/>
          <w:szCs w:val="28"/>
        </w:rPr>
        <w:t xml:space="preserve">формирование у учащихся умений реализации новых </w:t>
      </w:r>
      <w:r>
        <w:rPr>
          <w:rStyle w:val="fontstyle36"/>
          <w:color w:val="000000"/>
          <w:sz w:val="28"/>
          <w:szCs w:val="28"/>
        </w:rPr>
        <w:t>способов действия;</w:t>
      </w:r>
    </w:p>
    <w:p w:rsidR="00EE111D" w:rsidRDefault="00C34EDA">
      <w:pPr>
        <w:pStyle w:val="style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</w:pPr>
      <w:r>
        <w:rPr>
          <w:rStyle w:val="fontstyle34"/>
          <w:color w:val="000000"/>
          <w:sz w:val="28"/>
          <w:szCs w:val="28"/>
        </w:rPr>
        <w:t>расширение понятийной базы за счет включения в нее новых элементов.</w:t>
      </w:r>
      <w:r>
        <w:rPr>
          <w:color w:val="000000"/>
          <w:sz w:val="28"/>
          <w:szCs w:val="28"/>
        </w:rPr>
        <w:t> </w:t>
      </w:r>
    </w:p>
    <w:p w:rsidR="00EE111D" w:rsidRDefault="00C34EDA">
      <w:pPr>
        <w:pStyle w:val="style3"/>
        <w:shd w:val="clear" w:color="auto" w:fill="FFFFFF"/>
        <w:spacing w:after="0" w:line="360" w:lineRule="auto"/>
        <w:ind w:firstLine="709"/>
        <w:jc w:val="both"/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fontstyle34"/>
          <w:b/>
          <w:bCs/>
          <w:color w:val="000000"/>
          <w:sz w:val="28"/>
          <w:szCs w:val="28"/>
        </w:rPr>
        <w:t>Структура урока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fontstyle36"/>
          <w:b/>
          <w:color w:val="000000"/>
          <w:sz w:val="28"/>
          <w:szCs w:val="28"/>
        </w:rPr>
        <w:t>«открытия» нового знания</w:t>
      </w:r>
      <w:r>
        <w:rPr>
          <w:b/>
          <w:color w:val="000000"/>
          <w:sz w:val="28"/>
          <w:szCs w:val="28"/>
        </w:rPr>
        <w:t> </w:t>
      </w:r>
    </w:p>
    <w:p w:rsidR="00EE111D" w:rsidRDefault="00C34EDA">
      <w:pPr>
        <w:pStyle w:val="style3"/>
        <w:shd w:val="clear" w:color="auto" w:fill="FFFFFF"/>
        <w:spacing w:after="0" w:line="360" w:lineRule="auto"/>
        <w:ind w:firstLine="709"/>
        <w:jc w:val="both"/>
      </w:pPr>
      <w:r>
        <w:rPr>
          <w:rStyle w:val="fontstyle34"/>
          <w:color w:val="000000"/>
          <w:sz w:val="28"/>
          <w:szCs w:val="28"/>
        </w:rPr>
        <w:t>1)этап мотивации (самоопределения) к учебной деятельности;</w:t>
      </w:r>
    </w:p>
    <w:p w:rsidR="00EE111D" w:rsidRDefault="00C34EDA">
      <w:pPr>
        <w:pStyle w:val="style7"/>
        <w:shd w:val="clear" w:color="auto" w:fill="FFFFFF"/>
        <w:spacing w:after="0" w:line="360" w:lineRule="auto"/>
        <w:ind w:firstLine="709"/>
        <w:jc w:val="both"/>
      </w:pPr>
      <w:r>
        <w:rPr>
          <w:rStyle w:val="fontstyle36"/>
          <w:color w:val="000000"/>
          <w:sz w:val="28"/>
          <w:szCs w:val="28"/>
        </w:rPr>
        <w:t>1.</w:t>
      </w:r>
      <w:r>
        <w:rPr>
          <w:rStyle w:val="fontstyle34"/>
          <w:color w:val="000000"/>
          <w:sz w:val="28"/>
          <w:szCs w:val="28"/>
        </w:rPr>
        <w:t>Основной целью этапа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fontstyle38"/>
          <w:color w:val="000000"/>
          <w:sz w:val="28"/>
          <w:szCs w:val="28"/>
        </w:rPr>
        <w:t xml:space="preserve">мотивации (самоопределения) к учебной </w:t>
      </w:r>
      <w:r>
        <w:rPr>
          <w:rStyle w:val="fontstyle38"/>
          <w:color w:val="000000"/>
          <w:sz w:val="28"/>
          <w:szCs w:val="28"/>
        </w:rPr>
        <w:t>деятельности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fontstyle34"/>
          <w:color w:val="000000"/>
          <w:sz w:val="28"/>
          <w:szCs w:val="28"/>
        </w:rPr>
        <w:t>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EE111D" w:rsidRDefault="00C34EDA">
      <w:pPr>
        <w:pStyle w:val="style7"/>
        <w:shd w:val="clear" w:color="auto" w:fill="FFFFFF"/>
        <w:spacing w:after="0" w:line="360" w:lineRule="auto"/>
        <w:ind w:firstLine="709"/>
        <w:jc w:val="both"/>
      </w:pPr>
      <w:r>
        <w:rPr>
          <w:rStyle w:val="fontstyle34"/>
          <w:color w:val="000000"/>
          <w:sz w:val="28"/>
          <w:szCs w:val="28"/>
        </w:rPr>
        <w:t>3)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fontstyle34"/>
          <w:color w:val="000000"/>
          <w:sz w:val="28"/>
          <w:szCs w:val="28"/>
        </w:rPr>
        <w:t>установить тематические рамки учебной деятельности («могу»).</w:t>
      </w:r>
    </w:p>
    <w:p w:rsidR="00EE111D" w:rsidRDefault="00C34EDA">
      <w:pPr>
        <w:pStyle w:val="Standard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предполагает осознанное вхождение учащег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 в пространство учебной деятельности. С этой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его мотивирование к учебной деятельности на уроке, а именно:</w:t>
      </w:r>
    </w:p>
    <w:p w:rsidR="00EE111D" w:rsidRDefault="00C34EDA">
      <w:pPr>
        <w:pStyle w:val="Standar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актуализируются требования к нему со стороны учебной деятельности («надо»);</w:t>
      </w:r>
    </w:p>
    <w:p w:rsidR="00EE111D" w:rsidRDefault="00C34EDA">
      <w:pPr>
        <w:pStyle w:val="Standar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создаются условия для возникновения у него 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тренней потребности включения в учебную деятельность («хочу»);</w:t>
      </w:r>
    </w:p>
    <w:p w:rsidR="00EE111D" w:rsidRDefault="00C34EDA">
      <w:pPr>
        <w:pStyle w:val="Standar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устанавливаются тематические рамки урока («могу»).</w:t>
      </w:r>
    </w:p>
    <w:p w:rsidR="00EE111D" w:rsidRDefault="00C34EDA">
      <w:pPr>
        <w:pStyle w:val="Standar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развитом варианте здесь происходят процессы адекватного самоопределения в учебной деятельности (субъектный и личностный уровни)</w:t>
      </w:r>
    </w:p>
    <w:p w:rsidR="00EE111D" w:rsidRDefault="00C34EDA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EE111D" w:rsidRDefault="00C34ED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 мотивирование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учебную деятельность посредством игровой ситуаци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уроке просмотр видео ролика</w:t>
      </w:r>
    </w:p>
    <w:p w:rsidR="00EE111D" w:rsidRDefault="00C34EDA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содержательных рамок урока – вспоминание прошлого урока и определение того о чем будем говорить сегодня.</w:t>
      </w:r>
    </w:p>
    <w:p w:rsidR="00EE111D" w:rsidRDefault="00C34EDA">
      <w:pPr>
        <w:pStyle w:val="Standard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сформул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основную образовательную цель урока-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1.Выяснить, что такое «погода»; 2.Составить план наблюдений; 3. Провести первое наблюдение.</w:t>
      </w:r>
    </w:p>
    <w:p w:rsidR="00EE111D" w:rsidRDefault="00EE111D">
      <w:pPr>
        <w:pStyle w:val="Standard"/>
      </w:pPr>
    </w:p>
    <w:sectPr w:rsidR="00EE111D">
      <w:pgSz w:w="11906" w:h="16838"/>
      <w:pgMar w:top="1134" w:right="1701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DA" w:rsidRDefault="00C34EDA">
      <w:pPr>
        <w:spacing w:after="0" w:line="240" w:lineRule="auto"/>
      </w:pPr>
      <w:r>
        <w:separator/>
      </w:r>
    </w:p>
  </w:endnote>
  <w:endnote w:type="continuationSeparator" w:id="0">
    <w:p w:rsidR="00C34EDA" w:rsidRDefault="00C3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DA" w:rsidRDefault="00C34E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4EDA" w:rsidRDefault="00C3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3F2"/>
    <w:multiLevelType w:val="multilevel"/>
    <w:tmpl w:val="75DABBE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111D"/>
    <w:rsid w:val="00C34EDA"/>
    <w:rsid w:val="00CA7FAB"/>
    <w:rsid w:val="00E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36">
    <w:name w:val="fontstyle36"/>
    <w:basedOn w:val="a0"/>
  </w:style>
  <w:style w:type="character" w:customStyle="1" w:styleId="apple-converted-space">
    <w:name w:val="apple-converted-space"/>
    <w:basedOn w:val="a0"/>
  </w:style>
  <w:style w:type="character" w:customStyle="1" w:styleId="fontstyle37">
    <w:name w:val="fontstyle37"/>
    <w:basedOn w:val="a0"/>
  </w:style>
  <w:style w:type="character" w:customStyle="1" w:styleId="fontstyle34">
    <w:name w:val="fontstyle34"/>
    <w:basedOn w:val="a0"/>
  </w:style>
  <w:style w:type="character" w:customStyle="1" w:styleId="fontstyle38">
    <w:name w:val="fontstyle38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36">
    <w:name w:val="fontstyle36"/>
    <w:basedOn w:val="a0"/>
  </w:style>
  <w:style w:type="character" w:customStyle="1" w:styleId="apple-converted-space">
    <w:name w:val="apple-converted-space"/>
    <w:basedOn w:val="a0"/>
  </w:style>
  <w:style w:type="character" w:customStyle="1" w:styleId="fontstyle37">
    <w:name w:val="fontstyle37"/>
    <w:basedOn w:val="a0"/>
  </w:style>
  <w:style w:type="character" w:customStyle="1" w:styleId="fontstyle34">
    <w:name w:val="fontstyle34"/>
    <w:basedOn w:val="a0"/>
  </w:style>
  <w:style w:type="character" w:customStyle="1" w:styleId="fontstyle38">
    <w:name w:val="fontstyle38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2016-03-04T09:04:00Z</dcterms:created>
  <dcterms:modified xsi:type="dcterms:W3CDTF">2016-03-04T09:04:00Z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